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494D97" w:rsidRPr="00980492" w14:paraId="7881E4BE" w14:textId="77777777" w:rsidTr="007927F3">
        <w:trPr>
          <w:trHeight w:hRule="exact" w:val="856"/>
        </w:trPr>
        <w:tc>
          <w:tcPr>
            <w:tcW w:w="6124" w:type="dxa"/>
            <w:shd w:val="clear" w:color="auto" w:fill="auto"/>
            <w:vAlign w:val="bottom"/>
          </w:tcPr>
          <w:p w14:paraId="1B0DB914" w14:textId="77777777" w:rsidR="00494D97" w:rsidRPr="00980492" w:rsidRDefault="009C7E43" w:rsidP="009C7E43">
            <w:pPr>
              <w:spacing w:after="60" w:line="280" w:lineRule="exact"/>
              <w:jc w:val="both"/>
              <w:rPr>
                <w:rFonts w:ascii="PKO Bank Polski" w:hAnsi="PKO Bank Polski"/>
                <w:sz w:val="22"/>
                <w:szCs w:val="22"/>
              </w:rPr>
            </w:pPr>
            <w:r>
              <w:rPr>
                <w:rFonts w:ascii="PKO Bank Polski" w:hAnsi="PKO Bank Polski"/>
                <w:b/>
                <w:sz w:val="22"/>
                <w:szCs w:val="22"/>
              </w:rPr>
              <w:t>INFORMACJA O PRZETWARZANIU DANYCH OSOBOWYCH</w:t>
            </w:r>
            <w:r w:rsidR="00F722EB" w:rsidRPr="00980492">
              <w:rPr>
                <w:rFonts w:ascii="PKO Bank Polski" w:hAnsi="PKO Bank Polsk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D97" w:rsidRPr="00980492">
              <w:rPr>
                <w:rFonts w:ascii="PKO Bank Polski" w:hAnsi="PKO Bank Polski"/>
                <w:sz w:val="22"/>
                <w:szCs w:val="22"/>
              </w:rPr>
              <w:instrText xml:space="preserve"> FORMTEXT </w:instrText>
            </w:r>
            <w:r w:rsidR="00F722EB" w:rsidRPr="00980492">
              <w:rPr>
                <w:rFonts w:ascii="PKO Bank Polski" w:hAnsi="PKO Bank Polski"/>
                <w:sz w:val="22"/>
                <w:szCs w:val="22"/>
              </w:rPr>
            </w:r>
            <w:r w:rsidR="00F722EB" w:rsidRPr="00980492">
              <w:rPr>
                <w:rFonts w:ascii="PKO Bank Polski" w:hAnsi="PKO Bank Polski"/>
                <w:sz w:val="22"/>
                <w:szCs w:val="22"/>
              </w:rPr>
              <w:fldChar w:fldCharType="separate"/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F722EB" w:rsidRPr="00980492">
              <w:rPr>
                <w:rFonts w:ascii="PKO Bank Polski" w:hAnsi="PKO Bank Polski"/>
                <w:sz w:val="22"/>
                <w:szCs w:val="22"/>
              </w:rPr>
              <w:fldChar w:fldCharType="end"/>
            </w:r>
          </w:p>
        </w:tc>
      </w:tr>
    </w:tbl>
    <w:p w14:paraId="2A313ADF" w14:textId="77777777" w:rsidR="00BC51F9" w:rsidRDefault="00BC51F9" w:rsidP="009704A6">
      <w:pPr>
        <w:spacing w:line="200" w:lineRule="exact"/>
        <w:rPr>
          <w:rFonts w:ascii="PKO Bank Polski" w:hAnsi="PKO Bank Polski"/>
        </w:rPr>
      </w:pPr>
    </w:p>
    <w:p w14:paraId="3DAC3B94" w14:textId="77777777" w:rsidR="00BC51F9" w:rsidRPr="006A333B" w:rsidRDefault="00495ACF" w:rsidP="00BC51F9">
      <w:pPr>
        <w:tabs>
          <w:tab w:val="left" w:pos="6090"/>
        </w:tabs>
        <w:rPr>
          <w:rFonts w:ascii="PKO Bank Polski" w:hAnsi="PKO Bank Polsk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473C0F02" wp14:editId="6618924C">
            <wp:simplePos x="0" y="0"/>
            <wp:positionH relativeFrom="page">
              <wp:posOffset>5916295</wp:posOffset>
            </wp:positionH>
            <wp:positionV relativeFrom="page">
              <wp:posOffset>-367030</wp:posOffset>
            </wp:positionV>
            <wp:extent cx="2400935" cy="1539240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1F9">
        <w:br w:type="textWrapping" w:clear="all"/>
      </w:r>
    </w:p>
    <w:p w14:paraId="137669F2" w14:textId="77777777" w:rsidR="00302AA3" w:rsidRPr="00D46A7E" w:rsidRDefault="00302AA3" w:rsidP="00EA78EB">
      <w:pPr>
        <w:spacing w:line="240" w:lineRule="auto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Na podstawie Rozporządzenia Parlamentu Europejskiego i Rady (UE) 2016/679 z dnia 27 kwietnia 2016 r. w sprawie ochrony osób fizycznych w związku z przetwarzaniem danych osobowych i w sprawie swobodnego przepływu takich danych oraz uchylenia dyrektywy 95/46/WE, zwanego dalej „Rozporządzeniem”, informujemy, że:</w:t>
      </w:r>
    </w:p>
    <w:p w14:paraId="40CB1FD6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Administrator danych:</w:t>
      </w:r>
    </w:p>
    <w:p w14:paraId="4B91340D" w14:textId="099DFF9A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Administratorem Pani/Pana danych osobowych jest Powszechna Kasa Oszczędności Bank Polski Spółka Akcyjna z siedzibą w</w:t>
      </w:r>
      <w:r w:rsidR="006A333B" w:rsidRPr="00D46A7E">
        <w:rPr>
          <w:rFonts w:ascii="PKO Bank Polski" w:hAnsi="PKO Bank Polski"/>
          <w:sz w:val="16"/>
          <w:szCs w:val="16"/>
        </w:rPr>
        <w:t> </w:t>
      </w:r>
      <w:r w:rsidRPr="00D46A7E">
        <w:rPr>
          <w:rFonts w:ascii="PKO Bank Polski" w:hAnsi="PKO Bank Polski"/>
          <w:sz w:val="16"/>
          <w:szCs w:val="16"/>
        </w:rPr>
        <w:t xml:space="preserve">Warszawie, adres: ul. </w:t>
      </w:r>
      <w:r w:rsidR="00F43867">
        <w:rPr>
          <w:rFonts w:ascii="PKO Bank Polski" w:hAnsi="PKO Bank Polski"/>
          <w:sz w:val="16"/>
          <w:szCs w:val="16"/>
        </w:rPr>
        <w:t>Świętokrzyska 36</w:t>
      </w:r>
      <w:r w:rsidRPr="00D46A7E">
        <w:rPr>
          <w:rFonts w:ascii="PKO Bank Polski" w:hAnsi="PKO Bank Polski"/>
          <w:sz w:val="16"/>
          <w:szCs w:val="16"/>
        </w:rPr>
        <w:t>, 0</w:t>
      </w:r>
      <w:r w:rsidR="00F43867">
        <w:rPr>
          <w:rFonts w:ascii="PKO Bank Polski" w:hAnsi="PKO Bank Polski"/>
          <w:sz w:val="16"/>
          <w:szCs w:val="16"/>
        </w:rPr>
        <w:t>0-116</w:t>
      </w:r>
      <w:r w:rsidRPr="00D46A7E">
        <w:rPr>
          <w:rFonts w:ascii="PKO Bank Polski" w:hAnsi="PKO Bank Polski"/>
          <w:sz w:val="16"/>
          <w:szCs w:val="16"/>
        </w:rPr>
        <w:t xml:space="preserve"> Warszawa, zarejestrowana w Sądzie Rejonowym dla m.st. Warszawy w Warszawie, XII Wydział Gospodarczy Krajowego Rejestru Sądowego, pod numerem KRS 0000026438, NIP: 525-000-77-38, REGON: 016298263, kapitał zakładowy (kapitał wpłacony) 1 250 000 000 zł, infolinia: 800 302 302</w:t>
      </w:r>
      <w:r w:rsidR="00B91BCE">
        <w:rPr>
          <w:rFonts w:ascii="PKO Bank Polski" w:hAnsi="PKO Bank Polski"/>
          <w:sz w:val="16"/>
          <w:szCs w:val="16"/>
        </w:rPr>
        <w:t>.</w:t>
      </w:r>
    </w:p>
    <w:p w14:paraId="1C86B25D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Inspektor Ochrony Danych:</w:t>
      </w:r>
    </w:p>
    <w:p w14:paraId="767552E1" w14:textId="7FAB1258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W Banku powołany został Inspektor Ochrony Danych. Adres: Inspektor Ochrony Danych, ul. </w:t>
      </w:r>
      <w:r w:rsidR="00F43867">
        <w:rPr>
          <w:rFonts w:ascii="PKO Bank Polski" w:hAnsi="PKO Bank Polski"/>
          <w:sz w:val="16"/>
          <w:szCs w:val="16"/>
        </w:rPr>
        <w:t>Świętokrzyska 36</w:t>
      </w:r>
      <w:r w:rsidRPr="00D46A7E">
        <w:rPr>
          <w:rFonts w:ascii="PKO Bank Polski" w:hAnsi="PKO Bank Polski"/>
          <w:sz w:val="16"/>
          <w:szCs w:val="16"/>
        </w:rPr>
        <w:t>, 0</w:t>
      </w:r>
      <w:r w:rsidR="00F43867">
        <w:rPr>
          <w:rFonts w:ascii="PKO Bank Polski" w:hAnsi="PKO Bank Polski"/>
          <w:sz w:val="16"/>
          <w:szCs w:val="16"/>
        </w:rPr>
        <w:t>0-116</w:t>
      </w:r>
      <w:r w:rsidRPr="00D46A7E">
        <w:rPr>
          <w:rFonts w:ascii="PKO Bank Polski" w:hAnsi="PKO Bank Polski"/>
          <w:sz w:val="16"/>
          <w:szCs w:val="16"/>
        </w:rPr>
        <w:t xml:space="preserve"> Warszawa, adres e-mail: </w:t>
      </w:r>
      <w:hyperlink r:id="rId9" w:history="1">
        <w:r w:rsidRPr="00D46A7E">
          <w:rPr>
            <w:rStyle w:val="Hipercze"/>
            <w:rFonts w:ascii="PKO Bank Polski" w:hAnsi="PKO Bank Polski"/>
            <w:sz w:val="16"/>
            <w:szCs w:val="16"/>
          </w:rPr>
          <w:t>iod@pkobp.pl</w:t>
        </w:r>
      </w:hyperlink>
      <w:r w:rsidRPr="00D46A7E">
        <w:rPr>
          <w:rFonts w:ascii="PKO Bank Polski" w:hAnsi="PKO Bank Polski"/>
          <w:sz w:val="16"/>
          <w:szCs w:val="16"/>
        </w:rPr>
        <w:t>. Dane dotyczące Inspektora Ochrony Danych są dostępne na stronie internetowej Banku w zakładce „RODO”, w oddziałach lub agencjach Banku.</w:t>
      </w:r>
    </w:p>
    <w:p w14:paraId="0DF96B51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 xml:space="preserve">Kategorie danych osobowych - </w:t>
      </w:r>
      <w:r w:rsidRPr="00D46A7E">
        <w:rPr>
          <w:rFonts w:ascii="PKO Bank Polski" w:hAnsi="PKO Bank Polski"/>
          <w:i/>
          <w:iCs/>
          <w:sz w:val="16"/>
          <w:szCs w:val="16"/>
        </w:rPr>
        <w:t>informacja dotyczy danych osobowych pozyskanych w sposób inny niż od osoby, której dane dotyczą</w:t>
      </w:r>
      <w:r w:rsidR="00FA7AAE" w:rsidRPr="00D46A7E">
        <w:rPr>
          <w:rFonts w:ascii="PKO Bank Polski" w:hAnsi="PKO Bank Polski"/>
          <w:i/>
          <w:iCs/>
          <w:sz w:val="16"/>
          <w:szCs w:val="16"/>
        </w:rPr>
        <w:t>:</w:t>
      </w:r>
    </w:p>
    <w:p w14:paraId="3496B35B" w14:textId="77777777" w:rsidR="00302AA3" w:rsidRPr="00D46A7E" w:rsidRDefault="00302AA3" w:rsidP="00EA78EB">
      <w:pPr>
        <w:spacing w:line="240" w:lineRule="auto"/>
        <w:ind w:firstLine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Bank przetwarza następujące kategorie Pani/Pana danych osobowych: dane identyfikacyjne, dane adresowe oraz dane kontaktowe.</w:t>
      </w:r>
    </w:p>
    <w:p w14:paraId="146B74FD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Cel przetwarzania danych i podstawy prawne:</w:t>
      </w:r>
    </w:p>
    <w:p w14:paraId="7973D9F6" w14:textId="77777777" w:rsidR="00302AA3" w:rsidRPr="00D46A7E" w:rsidRDefault="00302AA3" w:rsidP="00EA78EB">
      <w:pPr>
        <w:spacing w:line="240" w:lineRule="auto"/>
        <w:ind w:firstLine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Dane osobowe mogą być przetwarzane przez Bank w następujących celach:</w:t>
      </w:r>
    </w:p>
    <w:p w14:paraId="6C7D9A37" w14:textId="384E4B80" w:rsidR="00302AA3" w:rsidRPr="00D46A7E" w:rsidRDefault="00302AA3" w:rsidP="00EA78EB">
      <w:pPr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40" w:lineRule="auto"/>
        <w:ind w:left="567" w:hanging="283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przedstawienie oferty sprzedaży nieruchomości, lub rozpatrzenie </w:t>
      </w:r>
      <w:r w:rsidR="00757CC3" w:rsidRPr="00D46A7E">
        <w:rPr>
          <w:rFonts w:ascii="PKO Bank Polski" w:hAnsi="PKO Bank Polski"/>
          <w:sz w:val="16"/>
          <w:szCs w:val="16"/>
        </w:rPr>
        <w:t>oferty</w:t>
      </w:r>
      <w:r w:rsidRPr="00D46A7E">
        <w:rPr>
          <w:rFonts w:ascii="PKO Bank Polski" w:hAnsi="PKO Bank Polski"/>
          <w:sz w:val="16"/>
          <w:szCs w:val="16"/>
        </w:rPr>
        <w:t xml:space="preserve"> zawarci</w:t>
      </w:r>
      <w:r w:rsidR="00757CC3" w:rsidRPr="00D46A7E">
        <w:rPr>
          <w:rFonts w:ascii="PKO Bank Polski" w:hAnsi="PKO Bank Polski"/>
          <w:sz w:val="16"/>
          <w:szCs w:val="16"/>
        </w:rPr>
        <w:t>a</w:t>
      </w:r>
      <w:r w:rsidRPr="00D46A7E">
        <w:rPr>
          <w:rFonts w:ascii="PKO Bank Polski" w:hAnsi="PKO Bank Polski"/>
          <w:sz w:val="16"/>
          <w:szCs w:val="16"/>
        </w:rPr>
        <w:t xml:space="preserve"> umowy sprzedaży nieruchomości, na podstawie art. 6 ust. 1 lit. b lub lit. f Rozporządzenia, </w:t>
      </w:r>
    </w:p>
    <w:p w14:paraId="299226E5" w14:textId="2E5D2AEF" w:rsidR="00302AA3" w:rsidRPr="00D46A7E" w:rsidRDefault="00302AA3" w:rsidP="00EA78EB">
      <w:pPr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40" w:lineRule="auto"/>
        <w:ind w:left="567" w:hanging="283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zawarcie umowy sprzedaży nieruchomości i realizacji zawartej umowy, na podstawie art. 6 ust. 1 lit. b lub lit. f Rozporządzenia,  </w:t>
      </w:r>
    </w:p>
    <w:p w14:paraId="66EADCDB" w14:textId="77777777" w:rsidR="00302AA3" w:rsidRPr="00D46A7E" w:rsidRDefault="00302AA3" w:rsidP="00EA78EB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zarządzanie przez Bank ryzykiem współpracy z Kontrahentem, na podstawie art. 6 ust. 1 lit. b lub lit. f Rozporządzenia,</w:t>
      </w:r>
    </w:p>
    <w:p w14:paraId="5B27AA34" w14:textId="77777777" w:rsidR="00302AA3" w:rsidRPr="00D46A7E" w:rsidRDefault="00302AA3" w:rsidP="00EA78EB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realizacji przez Bank czynności wynikających z powszechnie obowiązujących przepisów prawa, na podstawie art. 6 ust. 1 lit. c Rozporządzenia,</w:t>
      </w:r>
    </w:p>
    <w:p w14:paraId="1BB97545" w14:textId="4744E71E" w:rsidR="00757CC3" w:rsidRPr="00D46A7E" w:rsidRDefault="00302AA3" w:rsidP="00EA78EB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ustalenia i dochodzenia roszczeń przez Bank w związku z prowadzoną działalnością, w tym restrukturyzacji, windykacji, egzekucji wierzytelności, oraz sprzedaży wierzytelności wynikającej z tej umowy lub obrony przed roszczeniami kierowanymi wobec Banku, przed organami ścigania, organami orzekającymi, w tym sądami powszechnymi, sądami administracyjnymi, Sądem Najwyższym, </w:t>
      </w:r>
    </w:p>
    <w:p w14:paraId="34D48C84" w14:textId="39635100" w:rsidR="00302AA3" w:rsidRPr="00D46A7E" w:rsidRDefault="00302AA3" w:rsidP="00EA78EB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w postępowaniach administracyjnych, w tym podatkowych, na podstawie art. 6 ust. 1 lit. f Rozporządzenia.</w:t>
      </w:r>
    </w:p>
    <w:p w14:paraId="591F837C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Udostępnienie danych osobowych:</w:t>
      </w:r>
    </w:p>
    <w:p w14:paraId="29041C97" w14:textId="77777777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Pani/Pana dane mogą być udostępniane przez Bank: podmiotom i organom, którym Bank jest zobowiązany lub upoważniony udostępnić dane osobowe na podstawie powszechnie obowiązujących przepisów prawa, w tym podmiotom oraz organom uprawnionym do otrzymania od Banku danych osobowych lub uprawnionych do żądania dostępu do danych osobowych na podstawie powszechnie obowiązujących przepisów prawa. </w:t>
      </w:r>
    </w:p>
    <w:p w14:paraId="1DC99FF4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Okres przechowywania danych osobowych:</w:t>
      </w:r>
    </w:p>
    <w:p w14:paraId="5B0A17F9" w14:textId="77777777" w:rsidR="00302AA3" w:rsidRPr="00D46A7E" w:rsidRDefault="00302AA3" w:rsidP="00EA78EB">
      <w:pPr>
        <w:spacing w:line="240" w:lineRule="auto"/>
        <w:ind w:firstLine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Pani/Pana dane osobowe będą przechowywane przez okres:</w:t>
      </w:r>
    </w:p>
    <w:p w14:paraId="2D469E79" w14:textId="5418110A" w:rsidR="00302AA3" w:rsidRPr="00D46A7E" w:rsidRDefault="00302AA3" w:rsidP="00EA78EB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adjustRightInd/>
        <w:spacing w:line="240" w:lineRule="auto"/>
        <w:ind w:left="567" w:hanging="283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ważności oferty sprzedaży nieruchomości, lub rozpatrzenia wniosku o zawarcie umowy sprzedaży nieruchomości, </w:t>
      </w:r>
    </w:p>
    <w:p w14:paraId="093A5AD5" w14:textId="77777777" w:rsidR="00302AA3" w:rsidRPr="00D46A7E" w:rsidRDefault="00302AA3" w:rsidP="00EA78EB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obowiązywania umowy zawartej z Bankiem, a po jej zakończeniu, w związku z obowiązkiem prawnym Banku wynikającym</w:t>
      </w:r>
      <w:r w:rsidRPr="00D46A7E">
        <w:rPr>
          <w:rFonts w:ascii="PKO Bank Polski" w:hAnsi="PKO Bank Polski"/>
          <w:sz w:val="16"/>
          <w:szCs w:val="16"/>
        </w:rPr>
        <w:br/>
        <w:t>z powszechnie obowiązujących przepisów prawa,</w:t>
      </w:r>
    </w:p>
    <w:p w14:paraId="1EBB4CD0" w14:textId="0E95783F" w:rsidR="00302AA3" w:rsidRPr="00D46A7E" w:rsidRDefault="00302AA3" w:rsidP="00EA78EB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adjustRightInd/>
        <w:spacing w:line="240" w:lineRule="auto"/>
        <w:ind w:left="567" w:hanging="283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niezbędny do dochodzenia roszczeń przez Bank w związku z umową sprzedaży nieruchomości, lub obrony przed roszczeniami kierowanymi wobec Banku, na podstawie powszechnie obowiązujących przepisów prawa, z uwzględnieniem okresów przedawnienia roszczeń określonych w powszechnie obowiązujących przepisach prawa,</w:t>
      </w:r>
    </w:p>
    <w:p w14:paraId="127E7A38" w14:textId="77777777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Informacje dotyczące okresów przechowywania danych są dostępne na stronie internetowej Banku w zakładce „RODO”.</w:t>
      </w:r>
    </w:p>
    <w:p w14:paraId="192361BB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Przysługujące prawa:</w:t>
      </w:r>
    </w:p>
    <w:p w14:paraId="7D68FCED" w14:textId="77777777" w:rsidR="00302AA3" w:rsidRPr="00D46A7E" w:rsidRDefault="00302AA3" w:rsidP="00EA78EB">
      <w:pPr>
        <w:spacing w:line="240" w:lineRule="auto"/>
        <w:ind w:firstLine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W związku z przetwarzaniem przez Bank Pani/Pana danych osobowych, przysługuje Pani/Panu:</w:t>
      </w:r>
    </w:p>
    <w:p w14:paraId="3FBC0091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dostępu do danych osobowych,</w:t>
      </w:r>
    </w:p>
    <w:p w14:paraId="2A6E86E1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do sprostowania danych osobowych,</w:t>
      </w:r>
    </w:p>
    <w:p w14:paraId="6D393529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usunięcia danych osobowych (prawo do bycia zapomnianym),</w:t>
      </w:r>
    </w:p>
    <w:p w14:paraId="46B9546A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do ograniczenia przetwarzania danych osobowych,</w:t>
      </w:r>
    </w:p>
    <w:p w14:paraId="4EE83D59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do przenoszenia danych do innego administratora,</w:t>
      </w:r>
    </w:p>
    <w:p w14:paraId="3E866D2D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do wnoszenia sprzeciwu wobec przetwarzania danych, w tym profilowania, oraz na potrzeby marketingu bezpośredniego, w tym profilowania,</w:t>
      </w:r>
    </w:p>
    <w:p w14:paraId="46173C20" w14:textId="77777777" w:rsidR="00302AA3" w:rsidRPr="00D46A7E" w:rsidRDefault="00302AA3" w:rsidP="00EA78EB">
      <w:pPr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568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prawo wnoszenia skargi do Prezesa Urzędu Ochrony Danych Osobowych, gdy uzna Pani/Pan, że przetwarzanie danych osobowych narusza przepisy Rozporządzenia.</w:t>
      </w:r>
    </w:p>
    <w:p w14:paraId="046A7D3B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 xml:space="preserve">Wymóg podania danych: </w:t>
      </w:r>
    </w:p>
    <w:p w14:paraId="0452FF9A" w14:textId="481EF4DD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>Podanie Pani/Pana danych osobowych jest konieczne w celu określonym w pkt 4 powyżej, dla zawarcia z Bankiem i wykonania umowy sprzedaży nieruchomości, a konsekwencją niepodania Pani/Pana danych osobowych będzie brak możliwości zawarcia z</w:t>
      </w:r>
      <w:r w:rsidR="006A333B" w:rsidRPr="00D46A7E">
        <w:rPr>
          <w:rFonts w:ascii="PKO Bank Polski" w:hAnsi="PKO Bank Polski"/>
          <w:sz w:val="16"/>
          <w:szCs w:val="16"/>
        </w:rPr>
        <w:t> </w:t>
      </w:r>
      <w:r w:rsidRPr="00D46A7E">
        <w:rPr>
          <w:rFonts w:ascii="PKO Bank Polski" w:hAnsi="PKO Bank Polski"/>
          <w:sz w:val="16"/>
          <w:szCs w:val="16"/>
        </w:rPr>
        <w:t>Bankiem i wykonania umowy sprzedaży nieruchomości.</w:t>
      </w:r>
      <w:r w:rsidRPr="00D46A7E" w:rsidDel="00117D21">
        <w:rPr>
          <w:rFonts w:ascii="PKO Bank Polski" w:hAnsi="PKO Bank Polski"/>
          <w:sz w:val="16"/>
          <w:szCs w:val="16"/>
        </w:rPr>
        <w:t xml:space="preserve"> </w:t>
      </w:r>
    </w:p>
    <w:p w14:paraId="7F246F23" w14:textId="77777777" w:rsidR="00302AA3" w:rsidRPr="00D46A7E" w:rsidRDefault="00302AA3" w:rsidP="00EA78EB">
      <w:pPr>
        <w:pStyle w:val="Akapitzlist"/>
        <w:numPr>
          <w:ilvl w:val="0"/>
          <w:numId w:val="19"/>
        </w:numPr>
        <w:tabs>
          <w:tab w:val="clear" w:pos="720"/>
        </w:tabs>
        <w:spacing w:before="20" w:line="240" w:lineRule="auto"/>
        <w:ind w:left="284" w:hanging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b/>
          <w:sz w:val="16"/>
          <w:szCs w:val="16"/>
        </w:rPr>
        <w:t>Źródło pochodzenia danych</w:t>
      </w:r>
      <w:r w:rsidR="00FA7AAE" w:rsidRPr="00D46A7E">
        <w:rPr>
          <w:rFonts w:ascii="PKO Bank Polski" w:hAnsi="PKO Bank Polski"/>
          <w:b/>
          <w:sz w:val="16"/>
          <w:szCs w:val="16"/>
        </w:rPr>
        <w:t>:</w:t>
      </w:r>
      <w:r w:rsidRPr="00D46A7E">
        <w:rPr>
          <w:rFonts w:ascii="PKO Bank Polski" w:hAnsi="PKO Bank Polski"/>
          <w:b/>
          <w:sz w:val="16"/>
          <w:szCs w:val="16"/>
        </w:rPr>
        <w:t xml:space="preserve"> </w:t>
      </w:r>
    </w:p>
    <w:p w14:paraId="33C89AC2" w14:textId="0B4CB3BA" w:rsidR="00302AA3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sz w:val="16"/>
          <w:szCs w:val="16"/>
        </w:rPr>
      </w:pPr>
      <w:r w:rsidRPr="00D46A7E">
        <w:rPr>
          <w:rFonts w:ascii="PKO Bank Polski" w:hAnsi="PKO Bank Polski"/>
          <w:sz w:val="16"/>
          <w:szCs w:val="16"/>
        </w:rPr>
        <w:t xml:space="preserve">Pani/Pana dane osobowe pochodzą od </w:t>
      </w:r>
      <w:r w:rsidR="00757CC3" w:rsidRPr="00D46A7E">
        <w:rPr>
          <w:rFonts w:ascii="PKO Bank Polski" w:hAnsi="PKO Bank Polski"/>
          <w:sz w:val="16"/>
          <w:szCs w:val="16"/>
        </w:rPr>
        <w:t>Pani/Pana lub od osoby</w:t>
      </w:r>
      <w:r w:rsidRPr="00D46A7E">
        <w:rPr>
          <w:rFonts w:ascii="PKO Bank Polski" w:hAnsi="PKO Bank Polski"/>
          <w:sz w:val="16"/>
          <w:szCs w:val="16"/>
        </w:rPr>
        <w:t>, w imieniu które</w:t>
      </w:r>
      <w:r w:rsidR="00757CC3" w:rsidRPr="00D46A7E">
        <w:rPr>
          <w:rFonts w:ascii="PKO Bank Polski" w:hAnsi="PKO Bank Polski"/>
          <w:sz w:val="16"/>
          <w:szCs w:val="16"/>
        </w:rPr>
        <w:t>j</w:t>
      </w:r>
      <w:r w:rsidRPr="00D46A7E">
        <w:rPr>
          <w:rFonts w:ascii="PKO Bank Polski" w:hAnsi="PKO Bank Polski"/>
          <w:sz w:val="16"/>
          <w:szCs w:val="16"/>
        </w:rPr>
        <w:t xml:space="preserve"> Pani/Pan działa w związku z realizacją zawartej</w:t>
      </w:r>
      <w:r w:rsidR="00757CC3" w:rsidRPr="00D46A7E">
        <w:rPr>
          <w:rFonts w:ascii="PKO Bank Polski" w:hAnsi="PKO Bank Polski"/>
          <w:sz w:val="16"/>
          <w:szCs w:val="16"/>
        </w:rPr>
        <w:t xml:space="preserve"> lub mogącej zostać zawartą w przyszłości</w:t>
      </w:r>
      <w:r w:rsidRPr="00D46A7E">
        <w:rPr>
          <w:rFonts w:ascii="PKO Bank Polski" w:hAnsi="PKO Bank Polski"/>
          <w:sz w:val="16"/>
          <w:szCs w:val="16"/>
        </w:rPr>
        <w:t xml:space="preserve"> przez Bank Umowy lub którego jest Pani/Pan pracownikiem.</w:t>
      </w:r>
    </w:p>
    <w:p w14:paraId="31E5E6DC" w14:textId="77777777" w:rsidR="00302AA3" w:rsidRPr="00D46A7E" w:rsidRDefault="00302AA3" w:rsidP="00EA78EB">
      <w:pPr>
        <w:widowControl/>
        <w:numPr>
          <w:ilvl w:val="0"/>
          <w:numId w:val="19"/>
        </w:numPr>
        <w:autoSpaceDE/>
        <w:autoSpaceDN/>
        <w:adjustRightInd/>
        <w:spacing w:before="20" w:line="240" w:lineRule="auto"/>
        <w:ind w:left="284" w:hanging="284"/>
        <w:jc w:val="both"/>
        <w:rPr>
          <w:rFonts w:ascii="PKO Bank Polski" w:hAnsi="PKO Bank Polski"/>
          <w:b/>
          <w:bCs/>
          <w:sz w:val="16"/>
          <w:szCs w:val="16"/>
        </w:rPr>
      </w:pPr>
      <w:r w:rsidRPr="00D46A7E">
        <w:rPr>
          <w:rFonts w:ascii="PKO Bank Polski" w:hAnsi="PKO Bank Polski"/>
          <w:b/>
          <w:bCs/>
          <w:sz w:val="16"/>
          <w:szCs w:val="16"/>
        </w:rPr>
        <w:t>Zautomatyzowane podejmowanie decyzji, w tym profilowanie</w:t>
      </w:r>
      <w:r w:rsidR="00FA7AAE" w:rsidRPr="00D46A7E">
        <w:rPr>
          <w:rFonts w:ascii="PKO Bank Polski" w:hAnsi="PKO Bank Polski"/>
          <w:b/>
          <w:bCs/>
          <w:sz w:val="16"/>
          <w:szCs w:val="16"/>
        </w:rPr>
        <w:t>:</w:t>
      </w:r>
    </w:p>
    <w:p w14:paraId="5BD64C5A" w14:textId="77777777" w:rsidR="00BC51F9" w:rsidRPr="00D46A7E" w:rsidRDefault="00302AA3" w:rsidP="00EA78EB">
      <w:pPr>
        <w:spacing w:line="240" w:lineRule="auto"/>
        <w:ind w:left="284"/>
        <w:jc w:val="both"/>
        <w:rPr>
          <w:rFonts w:ascii="PKO Bank Polski" w:hAnsi="PKO Bank Polski"/>
          <w:bCs/>
          <w:sz w:val="16"/>
          <w:szCs w:val="16"/>
        </w:rPr>
      </w:pPr>
      <w:r w:rsidRPr="00D46A7E">
        <w:rPr>
          <w:rFonts w:ascii="PKO Bank Polski" w:hAnsi="PKO Bank Polski"/>
          <w:bCs/>
          <w:sz w:val="16"/>
          <w:szCs w:val="16"/>
        </w:rPr>
        <w:t>Pani/Pana dane osobowe nie będą przetwarzane w sposób zautomatyzowany, w tym profilowane.</w:t>
      </w:r>
    </w:p>
    <w:sectPr w:rsidR="00BC51F9" w:rsidRPr="00D46A7E" w:rsidSect="00BC51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1" w:right="1133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B5C3" w14:textId="77777777" w:rsidR="00D04571" w:rsidRDefault="00D04571">
      <w:r>
        <w:separator/>
      </w:r>
    </w:p>
  </w:endnote>
  <w:endnote w:type="continuationSeparator" w:id="0">
    <w:p w14:paraId="2D4951D5" w14:textId="77777777" w:rsidR="00D04571" w:rsidRDefault="00D0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6FC7" w14:textId="77777777" w:rsidR="00E935EA" w:rsidRPr="00980492" w:rsidRDefault="00E935EA" w:rsidP="00B6250A">
    <w:pPr>
      <w:pStyle w:val="Stopka"/>
      <w:jc w:val="right"/>
      <w:rPr>
        <w:rFonts w:ascii="PKO Bank Polski" w:hAnsi="PKO Bank Polski"/>
        <w:sz w:val="13"/>
        <w:szCs w:val="13"/>
      </w:rPr>
    </w:pPr>
    <w:r w:rsidRPr="00980492">
      <w:rPr>
        <w:rFonts w:ascii="PKO Bank Polski" w:hAnsi="PKO Bank Polski"/>
        <w:sz w:val="13"/>
        <w:szCs w:val="13"/>
      </w:rPr>
      <w:t xml:space="preserve">Strona 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PAGE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2A166A">
      <w:rPr>
        <w:rFonts w:ascii="PKO Bank Polski" w:hAnsi="PKO Bank Polski"/>
        <w:b/>
        <w:bCs/>
        <w:noProof/>
        <w:sz w:val="13"/>
        <w:szCs w:val="13"/>
      </w:rPr>
      <w:t>2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  <w:r>
      <w:rPr>
        <w:rFonts w:ascii="PKO Bank Polski" w:hAnsi="PKO Bank Polski"/>
        <w:sz w:val="13"/>
        <w:szCs w:val="13"/>
      </w:rPr>
      <w:t>/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NUMPAGES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BD02D2">
      <w:rPr>
        <w:rFonts w:ascii="PKO Bank Polski" w:hAnsi="PKO Bank Polski"/>
        <w:b/>
        <w:bCs/>
        <w:noProof/>
        <w:sz w:val="13"/>
        <w:szCs w:val="13"/>
      </w:rPr>
      <w:t>1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</w:p>
  <w:p w14:paraId="18FAEA3B" w14:textId="77777777" w:rsidR="00E935EA" w:rsidRDefault="00E93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9114" w14:textId="77777777" w:rsidR="00E935EA" w:rsidRPr="00980492" w:rsidRDefault="00E935EA" w:rsidP="00B6250A">
    <w:pPr>
      <w:pStyle w:val="Stopka"/>
      <w:jc w:val="right"/>
      <w:rPr>
        <w:rFonts w:ascii="PKO Bank Polski" w:hAnsi="PKO Bank Polski"/>
        <w:sz w:val="13"/>
        <w:szCs w:val="13"/>
      </w:rPr>
    </w:pPr>
    <w:r w:rsidRPr="00980492">
      <w:rPr>
        <w:rFonts w:ascii="PKO Bank Polski" w:hAnsi="PKO Bank Polski"/>
        <w:sz w:val="13"/>
        <w:szCs w:val="13"/>
      </w:rPr>
      <w:t xml:space="preserve">Strona 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PAGE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A16B4D">
      <w:rPr>
        <w:rFonts w:ascii="PKO Bank Polski" w:hAnsi="PKO Bank Polski"/>
        <w:b/>
        <w:bCs/>
        <w:noProof/>
        <w:sz w:val="13"/>
        <w:szCs w:val="13"/>
      </w:rPr>
      <w:t>5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  <w:r>
      <w:rPr>
        <w:rFonts w:ascii="PKO Bank Polski" w:hAnsi="PKO Bank Polski"/>
        <w:sz w:val="13"/>
        <w:szCs w:val="13"/>
      </w:rPr>
      <w:t>/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NUMPAGES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BD02D2">
      <w:rPr>
        <w:rFonts w:ascii="PKO Bank Polski" w:hAnsi="PKO Bank Polski"/>
        <w:b/>
        <w:bCs/>
        <w:noProof/>
        <w:sz w:val="13"/>
        <w:szCs w:val="13"/>
      </w:rPr>
      <w:t>1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</w:p>
  <w:p w14:paraId="33415ED8" w14:textId="77777777" w:rsidR="00E935EA" w:rsidRDefault="00E935EA" w:rsidP="00B6250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66EB" w14:textId="77777777" w:rsidR="00E935EA" w:rsidRPr="00980492" w:rsidRDefault="00E935EA" w:rsidP="00B6250A">
    <w:pPr>
      <w:pStyle w:val="Stopka"/>
      <w:jc w:val="right"/>
      <w:rPr>
        <w:rFonts w:ascii="PKO Bank Polski" w:hAnsi="PKO Bank Polski"/>
        <w:sz w:val="13"/>
        <w:szCs w:val="13"/>
      </w:rPr>
    </w:pPr>
    <w:r w:rsidRPr="00980492">
      <w:rPr>
        <w:rFonts w:ascii="PKO Bank Polski" w:hAnsi="PKO Bank Polski"/>
        <w:sz w:val="13"/>
        <w:szCs w:val="13"/>
      </w:rPr>
      <w:t xml:space="preserve">Strona 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PAGE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7A5933">
      <w:rPr>
        <w:rFonts w:ascii="PKO Bank Polski" w:hAnsi="PKO Bank Polski"/>
        <w:b/>
        <w:bCs/>
        <w:noProof/>
        <w:sz w:val="13"/>
        <w:szCs w:val="13"/>
      </w:rPr>
      <w:t>1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  <w:r>
      <w:rPr>
        <w:rFonts w:ascii="PKO Bank Polski" w:hAnsi="PKO Bank Polski"/>
        <w:sz w:val="13"/>
        <w:szCs w:val="13"/>
      </w:rPr>
      <w:t>/</w:t>
    </w:r>
    <w:r w:rsidRPr="00980492">
      <w:rPr>
        <w:rFonts w:ascii="PKO Bank Polski" w:hAnsi="PKO Bank Polski"/>
        <w:b/>
        <w:bCs/>
        <w:sz w:val="13"/>
        <w:szCs w:val="13"/>
      </w:rPr>
      <w:fldChar w:fldCharType="begin"/>
    </w:r>
    <w:r w:rsidRPr="00980492">
      <w:rPr>
        <w:rFonts w:ascii="PKO Bank Polski" w:hAnsi="PKO Bank Polski"/>
        <w:b/>
        <w:bCs/>
        <w:sz w:val="13"/>
        <w:szCs w:val="13"/>
      </w:rPr>
      <w:instrText>NUMPAGES</w:instrText>
    </w:r>
    <w:r w:rsidRPr="00980492">
      <w:rPr>
        <w:rFonts w:ascii="PKO Bank Polski" w:hAnsi="PKO Bank Polski"/>
        <w:b/>
        <w:bCs/>
        <w:sz w:val="13"/>
        <w:szCs w:val="13"/>
      </w:rPr>
      <w:fldChar w:fldCharType="separate"/>
    </w:r>
    <w:r w:rsidR="007A5933">
      <w:rPr>
        <w:rFonts w:ascii="PKO Bank Polski" w:hAnsi="PKO Bank Polski"/>
        <w:b/>
        <w:bCs/>
        <w:noProof/>
        <w:sz w:val="13"/>
        <w:szCs w:val="13"/>
      </w:rPr>
      <w:t>1</w:t>
    </w:r>
    <w:r w:rsidRPr="00980492">
      <w:rPr>
        <w:rFonts w:ascii="PKO Bank Polski" w:hAnsi="PKO Bank Polski"/>
        <w:b/>
        <w:bCs/>
        <w:sz w:val="13"/>
        <w:szCs w:val="13"/>
      </w:rPr>
      <w:fldChar w:fldCharType="end"/>
    </w:r>
  </w:p>
  <w:p w14:paraId="2F091027" w14:textId="77777777" w:rsidR="00E935EA" w:rsidRDefault="00E93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309B" w14:textId="77777777" w:rsidR="00D04571" w:rsidRDefault="00D04571">
      <w:r>
        <w:separator/>
      </w:r>
    </w:p>
  </w:footnote>
  <w:footnote w:type="continuationSeparator" w:id="0">
    <w:p w14:paraId="5314D2A2" w14:textId="77777777" w:rsidR="00D04571" w:rsidRDefault="00D0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8B8E" w14:textId="77777777" w:rsidR="00E935EA" w:rsidRDefault="00E935EA">
    <w:pPr>
      <w:pStyle w:val="Nagwek"/>
      <w:tabs>
        <w:tab w:val="clear" w:pos="4536"/>
        <w:tab w:val="center" w:pos="4962"/>
      </w:tabs>
      <w:rPr>
        <w:rFonts w:ascii="PKO Bank Polski Rg" w:hAnsi="PKO Bank Polski Rg"/>
        <w:sz w:val="20"/>
      </w:rPr>
    </w:pPr>
  </w:p>
  <w:p w14:paraId="55FEADE9" w14:textId="77777777" w:rsidR="00E935EA" w:rsidRPr="00BE6FA7" w:rsidRDefault="00E935EA" w:rsidP="007609CD">
    <w:pPr>
      <w:pStyle w:val="Nagwek"/>
      <w:tabs>
        <w:tab w:val="clear" w:pos="4536"/>
        <w:tab w:val="center" w:pos="4962"/>
      </w:tabs>
      <w:jc w:val="right"/>
      <w:rPr>
        <w:rFonts w:ascii="PKO Bank Polski Rg" w:hAnsi="PKO Bank Polski Rg"/>
        <w:sz w:val="20"/>
      </w:rPr>
    </w:pPr>
    <w:r>
      <w:rPr>
        <w:rFonts w:ascii="PKO Bank Polski Rg" w:hAnsi="PKO Bank Polski Rg"/>
        <w:sz w:val="20"/>
      </w:rPr>
      <w:tab/>
    </w:r>
    <w:r>
      <w:rPr>
        <w:rFonts w:ascii="PKO Bank Polski Rg" w:hAnsi="PKO Bank Polski Rg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6625" w14:textId="11398765" w:rsidR="00EA78EB" w:rsidRPr="00472644" w:rsidRDefault="00EA78EB" w:rsidP="00EA78EB">
    <w:pPr>
      <w:spacing w:line="280" w:lineRule="exact"/>
      <w:rPr>
        <w:rFonts w:ascii="PKO Bank Polski" w:hAnsi="PKO Bank Polski"/>
        <w:b/>
        <w:sz w:val="20"/>
        <w:szCs w:val="20"/>
      </w:rPr>
    </w:pPr>
    <w:r w:rsidRPr="00472644">
      <w:rPr>
        <w:rFonts w:ascii="PKO Bank Polski" w:hAnsi="PKO Bank Polski"/>
        <w:b/>
        <w:sz w:val="20"/>
        <w:szCs w:val="20"/>
      </w:rPr>
      <w:t xml:space="preserve">Załącznik nr </w:t>
    </w:r>
    <w:r>
      <w:rPr>
        <w:rFonts w:ascii="PKO Bank Polski" w:hAnsi="PKO Bank Polski"/>
        <w:b/>
        <w:sz w:val="20"/>
        <w:szCs w:val="20"/>
      </w:rPr>
      <w:t>4</w:t>
    </w:r>
    <w:r w:rsidRPr="00472644">
      <w:rPr>
        <w:rFonts w:ascii="PKO Bank Polski" w:hAnsi="PKO Bank Polski"/>
        <w:b/>
        <w:sz w:val="20"/>
        <w:szCs w:val="20"/>
      </w:rPr>
      <w:t xml:space="preserve"> do Warunków przetargu pisemnego </w:t>
    </w:r>
  </w:p>
  <w:p w14:paraId="67A45C46" w14:textId="77777777" w:rsidR="00EA78EB" w:rsidRDefault="00EA78EB" w:rsidP="00EA78EB">
    <w:pPr>
      <w:spacing w:line="280" w:lineRule="exact"/>
      <w:rPr>
        <w:rFonts w:ascii="PKO Bank Polski" w:hAnsi="PKO Bank Polski"/>
        <w:b/>
        <w:sz w:val="20"/>
        <w:szCs w:val="20"/>
      </w:rPr>
    </w:pPr>
    <w:r w:rsidRPr="00472644">
      <w:rPr>
        <w:rFonts w:ascii="PKO Bank Polski" w:hAnsi="PKO Bank Polski"/>
        <w:b/>
        <w:sz w:val="20"/>
        <w:szCs w:val="20"/>
      </w:rPr>
      <w:t xml:space="preserve">nieograniczonego </w:t>
    </w:r>
    <w:r>
      <w:rPr>
        <w:rFonts w:ascii="PKO Bank Polski" w:hAnsi="PKO Bank Polski"/>
        <w:b/>
        <w:sz w:val="20"/>
        <w:szCs w:val="20"/>
      </w:rPr>
      <w:t xml:space="preserve">nr I/2025 </w:t>
    </w:r>
    <w:r w:rsidRPr="00472644">
      <w:rPr>
        <w:rFonts w:ascii="PKO Bank Polski" w:hAnsi="PKO Bank Polski"/>
        <w:b/>
        <w:sz w:val="20"/>
        <w:szCs w:val="20"/>
      </w:rPr>
      <w:t xml:space="preserve">na sprzedaż praw do </w:t>
    </w:r>
    <w:r>
      <w:rPr>
        <w:rFonts w:ascii="PKO Bank Polski" w:hAnsi="PKO Bank Polski"/>
        <w:b/>
        <w:sz w:val="20"/>
        <w:szCs w:val="20"/>
      </w:rPr>
      <w:t xml:space="preserve">nieruchomości – </w:t>
    </w:r>
  </w:p>
  <w:p w14:paraId="2774EA88" w14:textId="77777777" w:rsidR="00EA78EB" w:rsidRPr="003973A7" w:rsidRDefault="00EA78EB" w:rsidP="00EA78EB">
    <w:pPr>
      <w:spacing w:line="280" w:lineRule="exact"/>
      <w:rPr>
        <w:rFonts w:ascii="PKO Bank Polski" w:hAnsi="PKO Bank Polski"/>
        <w:b/>
        <w:sz w:val="20"/>
        <w:szCs w:val="20"/>
      </w:rPr>
    </w:pPr>
    <w:r>
      <w:rPr>
        <w:rFonts w:ascii="PKO Bank Polski" w:hAnsi="PKO Bank Polski"/>
        <w:b/>
        <w:sz w:val="20"/>
        <w:szCs w:val="20"/>
      </w:rPr>
      <w:t xml:space="preserve">lokalu niemieszkalnego nr 1 </w:t>
    </w:r>
    <w:r w:rsidRPr="00472644">
      <w:rPr>
        <w:rFonts w:ascii="PKO Bank Polski" w:hAnsi="PKO Bank Polski"/>
        <w:b/>
        <w:sz w:val="20"/>
        <w:szCs w:val="20"/>
      </w:rPr>
      <w:t>położone</w:t>
    </w:r>
    <w:r>
      <w:rPr>
        <w:rFonts w:ascii="PKO Bank Polski" w:hAnsi="PKO Bank Polski"/>
        <w:b/>
        <w:sz w:val="20"/>
        <w:szCs w:val="20"/>
      </w:rPr>
      <w:t>go</w:t>
    </w:r>
    <w:r w:rsidRPr="00472644">
      <w:rPr>
        <w:rFonts w:ascii="PKO Bank Polski" w:hAnsi="PKO Bank Polski"/>
        <w:b/>
        <w:sz w:val="20"/>
        <w:szCs w:val="20"/>
      </w:rPr>
      <w:t xml:space="preserve"> w </w:t>
    </w:r>
    <w:r>
      <w:rPr>
        <w:rFonts w:ascii="PKO Bank Polski" w:hAnsi="PKO Bank Polski"/>
        <w:b/>
        <w:sz w:val="20"/>
        <w:szCs w:val="20"/>
      </w:rPr>
      <w:t xml:space="preserve">Orzyszu </w:t>
    </w:r>
    <w:r w:rsidRPr="00472644">
      <w:rPr>
        <w:rFonts w:ascii="PKO Bank Polski" w:hAnsi="PKO Bank Polski"/>
        <w:b/>
        <w:sz w:val="20"/>
        <w:szCs w:val="20"/>
      </w:rPr>
      <w:t xml:space="preserve">przy ul. </w:t>
    </w:r>
    <w:r>
      <w:rPr>
        <w:rFonts w:ascii="PKO Bank Polski" w:hAnsi="PKO Bank Polski"/>
        <w:b/>
        <w:sz w:val="20"/>
        <w:szCs w:val="20"/>
      </w:rPr>
      <w:t>Giżyckiej nr 14</w:t>
    </w:r>
  </w:p>
  <w:p w14:paraId="4B563BF9" w14:textId="77777777" w:rsidR="00EA78EB" w:rsidRPr="00F23E59" w:rsidRDefault="00EA78EB" w:rsidP="00EA78EB">
    <w:pPr>
      <w:pStyle w:val="Nagwek"/>
    </w:pPr>
  </w:p>
  <w:p w14:paraId="514D085D" w14:textId="08D343D1" w:rsidR="001D3CE1" w:rsidRPr="00440947" w:rsidRDefault="001D3CE1" w:rsidP="00BB06BF">
    <w:pPr>
      <w:spacing w:line="280" w:lineRule="exact"/>
      <w:rPr>
        <w:rFonts w:ascii="PKO Bank Polski" w:hAnsi="PKO Bank Polski"/>
        <w:b/>
        <w:sz w:val="20"/>
        <w:szCs w:val="20"/>
      </w:rPr>
    </w:pPr>
  </w:p>
  <w:p w14:paraId="1346C7F5" w14:textId="77777777" w:rsidR="00E935EA" w:rsidRDefault="00E935EA" w:rsidP="001D3CE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0B4"/>
    <w:multiLevelType w:val="hybridMultilevel"/>
    <w:tmpl w:val="D2F6D4FA"/>
    <w:lvl w:ilvl="0" w:tplc="891C9B7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0D3796"/>
    <w:multiLevelType w:val="singleLevel"/>
    <w:tmpl w:val="5FB8A7D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2" w15:restartNumberingAfterBreak="0">
    <w:nsid w:val="1809545A"/>
    <w:multiLevelType w:val="hybridMultilevel"/>
    <w:tmpl w:val="8E8E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3A84"/>
    <w:multiLevelType w:val="hybridMultilevel"/>
    <w:tmpl w:val="3EFCDF0C"/>
    <w:lvl w:ilvl="0" w:tplc="7CF8960C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ascii="PKO Bank Polski" w:hAnsi="PKO Bank Polski" w:hint="default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650ED"/>
    <w:multiLevelType w:val="multilevel"/>
    <w:tmpl w:val="A1A23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KO Bank Polski" w:hAnsi="PKO Bank Polski" w:cs="Times New Roman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D21BA"/>
    <w:multiLevelType w:val="multilevel"/>
    <w:tmpl w:val="4CEC4C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KO Bank Polski" w:hAnsi="PKO Bank Polski" w:cs="Times New Roman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7A39"/>
    <w:multiLevelType w:val="hybridMultilevel"/>
    <w:tmpl w:val="724062DE"/>
    <w:lvl w:ilvl="0" w:tplc="C92C2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EC3"/>
    <w:multiLevelType w:val="hybridMultilevel"/>
    <w:tmpl w:val="F4867094"/>
    <w:lvl w:ilvl="0" w:tplc="2F1CA2D2">
      <w:start w:val="1"/>
      <w:numFmt w:val="decimal"/>
      <w:lvlText w:val="%1)"/>
      <w:lvlJc w:val="left"/>
      <w:pPr>
        <w:ind w:left="720" w:hanging="360"/>
      </w:pPr>
      <w:rPr>
        <w:rFonts w:ascii="PKO Bank Polski Rg" w:hAnsi="PKO Bank Polski Rg" w:cs="Arial" w:hint="default"/>
        <w:b w:val="0"/>
        <w:bCs w:val="0"/>
        <w:i w:val="0"/>
        <w:iCs w:val="0"/>
        <w:strike w:val="0"/>
        <w:dstrike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16DC"/>
    <w:multiLevelType w:val="hybridMultilevel"/>
    <w:tmpl w:val="46B891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965249"/>
    <w:multiLevelType w:val="hybridMultilevel"/>
    <w:tmpl w:val="968CDC4C"/>
    <w:lvl w:ilvl="0" w:tplc="DDCC6BC4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3F6B370D"/>
    <w:multiLevelType w:val="hybridMultilevel"/>
    <w:tmpl w:val="6E8A3938"/>
    <w:lvl w:ilvl="0" w:tplc="74EE6D8C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2D5997"/>
    <w:multiLevelType w:val="hybridMultilevel"/>
    <w:tmpl w:val="95F09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4E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D6777"/>
    <w:multiLevelType w:val="multilevel"/>
    <w:tmpl w:val="03DA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13" w15:restartNumberingAfterBreak="0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5B0C1649"/>
    <w:multiLevelType w:val="multilevel"/>
    <w:tmpl w:val="E50A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13AFD"/>
    <w:multiLevelType w:val="multilevel"/>
    <w:tmpl w:val="53FEC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KO Bank Polski" w:hAnsi="PKO Bank Polski" w:cs="Times New Roman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50DDF"/>
    <w:multiLevelType w:val="hybridMultilevel"/>
    <w:tmpl w:val="3424B514"/>
    <w:lvl w:ilvl="0" w:tplc="3E56BA5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6EB15A51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F71E67"/>
    <w:multiLevelType w:val="hybridMultilevel"/>
    <w:tmpl w:val="3E42F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B4990"/>
    <w:multiLevelType w:val="hybridMultilevel"/>
    <w:tmpl w:val="D688AC24"/>
    <w:lvl w:ilvl="0" w:tplc="8DB012F2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E0059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16A57"/>
    <w:multiLevelType w:val="hybridMultilevel"/>
    <w:tmpl w:val="BC18738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8933F5"/>
    <w:multiLevelType w:val="multilevel"/>
    <w:tmpl w:val="0C2E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num w:numId="1" w16cid:durableId="388572444">
    <w:abstractNumId w:val="11"/>
  </w:num>
  <w:num w:numId="2" w16cid:durableId="2043238641">
    <w:abstractNumId w:val="20"/>
  </w:num>
  <w:num w:numId="3" w16cid:durableId="2136217283">
    <w:abstractNumId w:val="17"/>
  </w:num>
  <w:num w:numId="4" w16cid:durableId="2083680103">
    <w:abstractNumId w:val="1"/>
  </w:num>
  <w:num w:numId="5" w16cid:durableId="32003762">
    <w:abstractNumId w:val="3"/>
  </w:num>
  <w:num w:numId="6" w16cid:durableId="1680541658">
    <w:abstractNumId w:val="21"/>
  </w:num>
  <w:num w:numId="7" w16cid:durableId="1858159430">
    <w:abstractNumId w:val="18"/>
  </w:num>
  <w:num w:numId="8" w16cid:durableId="1572540905">
    <w:abstractNumId w:val="12"/>
  </w:num>
  <w:num w:numId="9" w16cid:durableId="1409771406">
    <w:abstractNumId w:val="22"/>
  </w:num>
  <w:num w:numId="10" w16cid:durableId="106042966">
    <w:abstractNumId w:val="8"/>
  </w:num>
  <w:num w:numId="11" w16cid:durableId="1995834268">
    <w:abstractNumId w:val="2"/>
  </w:num>
  <w:num w:numId="12" w16cid:durableId="1659311423">
    <w:abstractNumId w:val="0"/>
  </w:num>
  <w:num w:numId="13" w16cid:durableId="1518735415">
    <w:abstractNumId w:val="6"/>
  </w:num>
  <w:num w:numId="14" w16cid:durableId="1527016963">
    <w:abstractNumId w:val="19"/>
  </w:num>
  <w:num w:numId="15" w16cid:durableId="2130777664">
    <w:abstractNumId w:val="16"/>
  </w:num>
  <w:num w:numId="16" w16cid:durableId="285087912">
    <w:abstractNumId w:val="13"/>
  </w:num>
  <w:num w:numId="17" w16cid:durableId="968975010">
    <w:abstractNumId w:val="9"/>
  </w:num>
  <w:num w:numId="18" w16cid:durableId="428043510">
    <w:abstractNumId w:val="10"/>
  </w:num>
  <w:num w:numId="19" w16cid:durableId="1942371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213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0341835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718193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5501535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38"/>
    <w:rsid w:val="00004F70"/>
    <w:rsid w:val="000117C8"/>
    <w:rsid w:val="000250F8"/>
    <w:rsid w:val="00025EDC"/>
    <w:rsid w:val="00033E8B"/>
    <w:rsid w:val="00045014"/>
    <w:rsid w:val="00051BFC"/>
    <w:rsid w:val="00056C20"/>
    <w:rsid w:val="00080681"/>
    <w:rsid w:val="0008248D"/>
    <w:rsid w:val="00085257"/>
    <w:rsid w:val="0008538E"/>
    <w:rsid w:val="00090526"/>
    <w:rsid w:val="000923B6"/>
    <w:rsid w:val="00092C4E"/>
    <w:rsid w:val="00096CC1"/>
    <w:rsid w:val="000A2849"/>
    <w:rsid w:val="000D76AE"/>
    <w:rsid w:val="000E0473"/>
    <w:rsid w:val="000E19BF"/>
    <w:rsid w:val="000E1A75"/>
    <w:rsid w:val="000E321F"/>
    <w:rsid w:val="000E3A64"/>
    <w:rsid w:val="000F0CF4"/>
    <w:rsid w:val="000F4AD0"/>
    <w:rsid w:val="0010161B"/>
    <w:rsid w:val="0011464A"/>
    <w:rsid w:val="00117D21"/>
    <w:rsid w:val="00131F87"/>
    <w:rsid w:val="001358D9"/>
    <w:rsid w:val="0013712F"/>
    <w:rsid w:val="0014318B"/>
    <w:rsid w:val="00156917"/>
    <w:rsid w:val="0016317E"/>
    <w:rsid w:val="00164EEA"/>
    <w:rsid w:val="00170DAC"/>
    <w:rsid w:val="001A7780"/>
    <w:rsid w:val="001B4D95"/>
    <w:rsid w:val="001B4FE5"/>
    <w:rsid w:val="001B5760"/>
    <w:rsid w:val="001C35EA"/>
    <w:rsid w:val="001C3CDE"/>
    <w:rsid w:val="001D3CE1"/>
    <w:rsid w:val="001D47E6"/>
    <w:rsid w:val="001D70E5"/>
    <w:rsid w:val="001F123C"/>
    <w:rsid w:val="001F232B"/>
    <w:rsid w:val="001F486F"/>
    <w:rsid w:val="001F57F3"/>
    <w:rsid w:val="00207E27"/>
    <w:rsid w:val="002143CC"/>
    <w:rsid w:val="00221E8F"/>
    <w:rsid w:val="00224EBB"/>
    <w:rsid w:val="0023452C"/>
    <w:rsid w:val="00273ECE"/>
    <w:rsid w:val="002806AB"/>
    <w:rsid w:val="0028381F"/>
    <w:rsid w:val="00286A99"/>
    <w:rsid w:val="00295365"/>
    <w:rsid w:val="002A15C1"/>
    <w:rsid w:val="002A166A"/>
    <w:rsid w:val="002B1DCE"/>
    <w:rsid w:val="002B496B"/>
    <w:rsid w:val="002B7DBA"/>
    <w:rsid w:val="002C0B93"/>
    <w:rsid w:val="002E6BF5"/>
    <w:rsid w:val="002E6EB7"/>
    <w:rsid w:val="002F0874"/>
    <w:rsid w:val="002F4A45"/>
    <w:rsid w:val="00302AA3"/>
    <w:rsid w:val="003220A5"/>
    <w:rsid w:val="003234E3"/>
    <w:rsid w:val="00323C24"/>
    <w:rsid w:val="00324C05"/>
    <w:rsid w:val="0033523A"/>
    <w:rsid w:val="00336F42"/>
    <w:rsid w:val="00343E59"/>
    <w:rsid w:val="00344161"/>
    <w:rsid w:val="00351B94"/>
    <w:rsid w:val="003537CA"/>
    <w:rsid w:val="00356FD3"/>
    <w:rsid w:val="003625B4"/>
    <w:rsid w:val="003753F1"/>
    <w:rsid w:val="003803AB"/>
    <w:rsid w:val="00397007"/>
    <w:rsid w:val="00397F0C"/>
    <w:rsid w:val="003A5F04"/>
    <w:rsid w:val="003B1910"/>
    <w:rsid w:val="003B276C"/>
    <w:rsid w:val="003B7740"/>
    <w:rsid w:val="003C0A05"/>
    <w:rsid w:val="003C246C"/>
    <w:rsid w:val="003C61E5"/>
    <w:rsid w:val="003D2100"/>
    <w:rsid w:val="003D3E11"/>
    <w:rsid w:val="003E213E"/>
    <w:rsid w:val="003E5219"/>
    <w:rsid w:val="003F4F79"/>
    <w:rsid w:val="00402ACD"/>
    <w:rsid w:val="00410927"/>
    <w:rsid w:val="00410FB9"/>
    <w:rsid w:val="00412D86"/>
    <w:rsid w:val="004134F0"/>
    <w:rsid w:val="00416B62"/>
    <w:rsid w:val="00435135"/>
    <w:rsid w:val="00435518"/>
    <w:rsid w:val="004500A7"/>
    <w:rsid w:val="004514CE"/>
    <w:rsid w:val="00457D1A"/>
    <w:rsid w:val="004622C2"/>
    <w:rsid w:val="004622E0"/>
    <w:rsid w:val="0046457D"/>
    <w:rsid w:val="00471A20"/>
    <w:rsid w:val="004733D5"/>
    <w:rsid w:val="004740F2"/>
    <w:rsid w:val="0048328A"/>
    <w:rsid w:val="00494D97"/>
    <w:rsid w:val="00495ACF"/>
    <w:rsid w:val="00495E21"/>
    <w:rsid w:val="00497A5A"/>
    <w:rsid w:val="004A6A68"/>
    <w:rsid w:val="004B0403"/>
    <w:rsid w:val="004C6080"/>
    <w:rsid w:val="004D3415"/>
    <w:rsid w:val="004E551A"/>
    <w:rsid w:val="004E5D64"/>
    <w:rsid w:val="004F494A"/>
    <w:rsid w:val="005061F3"/>
    <w:rsid w:val="0052331C"/>
    <w:rsid w:val="00523A15"/>
    <w:rsid w:val="00536645"/>
    <w:rsid w:val="00540A7D"/>
    <w:rsid w:val="0054216C"/>
    <w:rsid w:val="00547C01"/>
    <w:rsid w:val="00560A21"/>
    <w:rsid w:val="005729AC"/>
    <w:rsid w:val="00574B1E"/>
    <w:rsid w:val="0057543B"/>
    <w:rsid w:val="00576785"/>
    <w:rsid w:val="00590FA5"/>
    <w:rsid w:val="005968D6"/>
    <w:rsid w:val="005A56D7"/>
    <w:rsid w:val="005C2313"/>
    <w:rsid w:val="005C5394"/>
    <w:rsid w:val="005D2063"/>
    <w:rsid w:val="005E257D"/>
    <w:rsid w:val="005E2FB7"/>
    <w:rsid w:val="005E40EE"/>
    <w:rsid w:val="005E6EC4"/>
    <w:rsid w:val="005F16D8"/>
    <w:rsid w:val="005F676E"/>
    <w:rsid w:val="0060046D"/>
    <w:rsid w:val="00602AC7"/>
    <w:rsid w:val="00604C77"/>
    <w:rsid w:val="00614613"/>
    <w:rsid w:val="00614F14"/>
    <w:rsid w:val="006227CF"/>
    <w:rsid w:val="006228B7"/>
    <w:rsid w:val="00627FC5"/>
    <w:rsid w:val="0063513E"/>
    <w:rsid w:val="00635253"/>
    <w:rsid w:val="00644E19"/>
    <w:rsid w:val="00646CC2"/>
    <w:rsid w:val="006671EE"/>
    <w:rsid w:val="006721E3"/>
    <w:rsid w:val="0067318F"/>
    <w:rsid w:val="00680EAF"/>
    <w:rsid w:val="00681D35"/>
    <w:rsid w:val="00684134"/>
    <w:rsid w:val="0068578A"/>
    <w:rsid w:val="00685D5C"/>
    <w:rsid w:val="006A333B"/>
    <w:rsid w:val="006B749D"/>
    <w:rsid w:val="006C691C"/>
    <w:rsid w:val="006D34AA"/>
    <w:rsid w:val="006D5AA3"/>
    <w:rsid w:val="006F28F1"/>
    <w:rsid w:val="006F6817"/>
    <w:rsid w:val="00710FB2"/>
    <w:rsid w:val="007116FE"/>
    <w:rsid w:val="00712197"/>
    <w:rsid w:val="007124F0"/>
    <w:rsid w:val="0071573F"/>
    <w:rsid w:val="00715AA3"/>
    <w:rsid w:val="00716677"/>
    <w:rsid w:val="00722A8A"/>
    <w:rsid w:val="00726394"/>
    <w:rsid w:val="007269B3"/>
    <w:rsid w:val="00740F0A"/>
    <w:rsid w:val="007428B4"/>
    <w:rsid w:val="00743182"/>
    <w:rsid w:val="00753233"/>
    <w:rsid w:val="00757CC3"/>
    <w:rsid w:val="007609CD"/>
    <w:rsid w:val="007657AB"/>
    <w:rsid w:val="00766853"/>
    <w:rsid w:val="00770F83"/>
    <w:rsid w:val="00774607"/>
    <w:rsid w:val="0079150B"/>
    <w:rsid w:val="007927F3"/>
    <w:rsid w:val="007A22FE"/>
    <w:rsid w:val="007A39D1"/>
    <w:rsid w:val="007A47CC"/>
    <w:rsid w:val="007A5933"/>
    <w:rsid w:val="007A767B"/>
    <w:rsid w:val="007B18CF"/>
    <w:rsid w:val="007B2E53"/>
    <w:rsid w:val="007C0D18"/>
    <w:rsid w:val="007C67DA"/>
    <w:rsid w:val="007C6C3D"/>
    <w:rsid w:val="007C7190"/>
    <w:rsid w:val="007E5F70"/>
    <w:rsid w:val="007E627E"/>
    <w:rsid w:val="00804E7E"/>
    <w:rsid w:val="00813980"/>
    <w:rsid w:val="00813E57"/>
    <w:rsid w:val="0083122D"/>
    <w:rsid w:val="0083754F"/>
    <w:rsid w:val="00837DC8"/>
    <w:rsid w:val="00840095"/>
    <w:rsid w:val="00844EF6"/>
    <w:rsid w:val="0086103E"/>
    <w:rsid w:val="00863067"/>
    <w:rsid w:val="008731AF"/>
    <w:rsid w:val="00881AD5"/>
    <w:rsid w:val="008838FE"/>
    <w:rsid w:val="0088480A"/>
    <w:rsid w:val="00893A05"/>
    <w:rsid w:val="008960D1"/>
    <w:rsid w:val="008A314A"/>
    <w:rsid w:val="008B0BA7"/>
    <w:rsid w:val="008C5012"/>
    <w:rsid w:val="008C5722"/>
    <w:rsid w:val="008D3572"/>
    <w:rsid w:val="008D6D4F"/>
    <w:rsid w:val="008E325F"/>
    <w:rsid w:val="008E3717"/>
    <w:rsid w:val="008F329C"/>
    <w:rsid w:val="009223B5"/>
    <w:rsid w:val="00946A38"/>
    <w:rsid w:val="009509A5"/>
    <w:rsid w:val="00953139"/>
    <w:rsid w:val="00954A49"/>
    <w:rsid w:val="00955FF7"/>
    <w:rsid w:val="00967C2B"/>
    <w:rsid w:val="009704A6"/>
    <w:rsid w:val="009730F5"/>
    <w:rsid w:val="0097791B"/>
    <w:rsid w:val="009914BE"/>
    <w:rsid w:val="00993F03"/>
    <w:rsid w:val="0099787A"/>
    <w:rsid w:val="009A1790"/>
    <w:rsid w:val="009A5F18"/>
    <w:rsid w:val="009A6391"/>
    <w:rsid w:val="009A7606"/>
    <w:rsid w:val="009B1D83"/>
    <w:rsid w:val="009B4A1C"/>
    <w:rsid w:val="009C5625"/>
    <w:rsid w:val="009C6CC2"/>
    <w:rsid w:val="009C7E43"/>
    <w:rsid w:val="009D3314"/>
    <w:rsid w:val="009D728B"/>
    <w:rsid w:val="009F416B"/>
    <w:rsid w:val="009F645F"/>
    <w:rsid w:val="00A00749"/>
    <w:rsid w:val="00A043B1"/>
    <w:rsid w:val="00A12061"/>
    <w:rsid w:val="00A13CB8"/>
    <w:rsid w:val="00A16B4D"/>
    <w:rsid w:val="00A175A8"/>
    <w:rsid w:val="00A3012F"/>
    <w:rsid w:val="00A42C52"/>
    <w:rsid w:val="00A52BAF"/>
    <w:rsid w:val="00A644C6"/>
    <w:rsid w:val="00A70826"/>
    <w:rsid w:val="00A74207"/>
    <w:rsid w:val="00A9092B"/>
    <w:rsid w:val="00A9255C"/>
    <w:rsid w:val="00A94AB7"/>
    <w:rsid w:val="00A954A0"/>
    <w:rsid w:val="00A97349"/>
    <w:rsid w:val="00AB08FB"/>
    <w:rsid w:val="00AB1DDA"/>
    <w:rsid w:val="00AB6864"/>
    <w:rsid w:val="00AC15ED"/>
    <w:rsid w:val="00AC37BA"/>
    <w:rsid w:val="00AC5ED3"/>
    <w:rsid w:val="00AD115E"/>
    <w:rsid w:val="00AD6A9E"/>
    <w:rsid w:val="00AE3313"/>
    <w:rsid w:val="00AE5EB7"/>
    <w:rsid w:val="00AF6593"/>
    <w:rsid w:val="00AF7E5B"/>
    <w:rsid w:val="00B0170C"/>
    <w:rsid w:val="00B14547"/>
    <w:rsid w:val="00B1625F"/>
    <w:rsid w:val="00B24E41"/>
    <w:rsid w:val="00B264E6"/>
    <w:rsid w:val="00B26A11"/>
    <w:rsid w:val="00B32830"/>
    <w:rsid w:val="00B32A8B"/>
    <w:rsid w:val="00B41C18"/>
    <w:rsid w:val="00B441D0"/>
    <w:rsid w:val="00B506D8"/>
    <w:rsid w:val="00B55473"/>
    <w:rsid w:val="00B6250A"/>
    <w:rsid w:val="00B62690"/>
    <w:rsid w:val="00B810EB"/>
    <w:rsid w:val="00B91BCE"/>
    <w:rsid w:val="00B96BF2"/>
    <w:rsid w:val="00BA27DE"/>
    <w:rsid w:val="00BA64DF"/>
    <w:rsid w:val="00BB06BF"/>
    <w:rsid w:val="00BB3D00"/>
    <w:rsid w:val="00BB42C0"/>
    <w:rsid w:val="00BC27FE"/>
    <w:rsid w:val="00BC51F9"/>
    <w:rsid w:val="00BD02D2"/>
    <w:rsid w:val="00BE0143"/>
    <w:rsid w:val="00BE12B9"/>
    <w:rsid w:val="00BE553F"/>
    <w:rsid w:val="00BE7354"/>
    <w:rsid w:val="00BF4DA6"/>
    <w:rsid w:val="00BF5BE9"/>
    <w:rsid w:val="00BF7FB0"/>
    <w:rsid w:val="00C025A1"/>
    <w:rsid w:val="00C05993"/>
    <w:rsid w:val="00C16621"/>
    <w:rsid w:val="00C21226"/>
    <w:rsid w:val="00C354DE"/>
    <w:rsid w:val="00C36D20"/>
    <w:rsid w:val="00C43982"/>
    <w:rsid w:val="00C50F33"/>
    <w:rsid w:val="00C65734"/>
    <w:rsid w:val="00C66B40"/>
    <w:rsid w:val="00C6778A"/>
    <w:rsid w:val="00C6779C"/>
    <w:rsid w:val="00C75CB6"/>
    <w:rsid w:val="00C848D0"/>
    <w:rsid w:val="00C910DB"/>
    <w:rsid w:val="00C94FDD"/>
    <w:rsid w:val="00CA144C"/>
    <w:rsid w:val="00CA65B2"/>
    <w:rsid w:val="00CA7115"/>
    <w:rsid w:val="00CB1E9A"/>
    <w:rsid w:val="00CC4D12"/>
    <w:rsid w:val="00CD56A1"/>
    <w:rsid w:val="00CD7197"/>
    <w:rsid w:val="00CE3ADF"/>
    <w:rsid w:val="00CE5A38"/>
    <w:rsid w:val="00CF002D"/>
    <w:rsid w:val="00CF0141"/>
    <w:rsid w:val="00CF0403"/>
    <w:rsid w:val="00CF1661"/>
    <w:rsid w:val="00CF7999"/>
    <w:rsid w:val="00CF7CD0"/>
    <w:rsid w:val="00D04571"/>
    <w:rsid w:val="00D07C8E"/>
    <w:rsid w:val="00D12BEF"/>
    <w:rsid w:val="00D14148"/>
    <w:rsid w:val="00D15361"/>
    <w:rsid w:val="00D46A7E"/>
    <w:rsid w:val="00D476AC"/>
    <w:rsid w:val="00D610E9"/>
    <w:rsid w:val="00D620A8"/>
    <w:rsid w:val="00D648AF"/>
    <w:rsid w:val="00D86843"/>
    <w:rsid w:val="00D95322"/>
    <w:rsid w:val="00DA18B7"/>
    <w:rsid w:val="00DA40F6"/>
    <w:rsid w:val="00DA4F08"/>
    <w:rsid w:val="00DA752D"/>
    <w:rsid w:val="00DB1CDA"/>
    <w:rsid w:val="00DB77BB"/>
    <w:rsid w:val="00DC598D"/>
    <w:rsid w:val="00DE496A"/>
    <w:rsid w:val="00DE7149"/>
    <w:rsid w:val="00DF2D13"/>
    <w:rsid w:val="00E10B1B"/>
    <w:rsid w:val="00E11490"/>
    <w:rsid w:val="00E24116"/>
    <w:rsid w:val="00E335C7"/>
    <w:rsid w:val="00E50F20"/>
    <w:rsid w:val="00E52239"/>
    <w:rsid w:val="00E524B4"/>
    <w:rsid w:val="00E55677"/>
    <w:rsid w:val="00E607CC"/>
    <w:rsid w:val="00E6359F"/>
    <w:rsid w:val="00E7543F"/>
    <w:rsid w:val="00E84377"/>
    <w:rsid w:val="00E90B72"/>
    <w:rsid w:val="00E91C7C"/>
    <w:rsid w:val="00E935EA"/>
    <w:rsid w:val="00E94213"/>
    <w:rsid w:val="00E954D3"/>
    <w:rsid w:val="00EA5EBD"/>
    <w:rsid w:val="00EA78EB"/>
    <w:rsid w:val="00EB0AAE"/>
    <w:rsid w:val="00EC0E89"/>
    <w:rsid w:val="00ED0D47"/>
    <w:rsid w:val="00ED7375"/>
    <w:rsid w:val="00EE5226"/>
    <w:rsid w:val="00EF6BB8"/>
    <w:rsid w:val="00F061C2"/>
    <w:rsid w:val="00F119D0"/>
    <w:rsid w:val="00F1379D"/>
    <w:rsid w:val="00F1421D"/>
    <w:rsid w:val="00F23A69"/>
    <w:rsid w:val="00F25275"/>
    <w:rsid w:val="00F30D91"/>
    <w:rsid w:val="00F34D4F"/>
    <w:rsid w:val="00F36538"/>
    <w:rsid w:val="00F37E60"/>
    <w:rsid w:val="00F40332"/>
    <w:rsid w:val="00F43867"/>
    <w:rsid w:val="00F45664"/>
    <w:rsid w:val="00F4783A"/>
    <w:rsid w:val="00F60EA0"/>
    <w:rsid w:val="00F646D2"/>
    <w:rsid w:val="00F71729"/>
    <w:rsid w:val="00F722EB"/>
    <w:rsid w:val="00F818EA"/>
    <w:rsid w:val="00F81A72"/>
    <w:rsid w:val="00F837C0"/>
    <w:rsid w:val="00F95961"/>
    <w:rsid w:val="00FA428A"/>
    <w:rsid w:val="00FA68BB"/>
    <w:rsid w:val="00FA7AAE"/>
    <w:rsid w:val="00FB1040"/>
    <w:rsid w:val="00FB18BA"/>
    <w:rsid w:val="00FB3752"/>
    <w:rsid w:val="00FB67D7"/>
    <w:rsid w:val="00FC42CE"/>
    <w:rsid w:val="00FD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077D4"/>
  <w15:docId w15:val="{5E48915B-C504-4694-B65E-8265BEF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144C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qFormat/>
    <w:rsid w:val="00CA144C"/>
    <w:pPr>
      <w:keepNext/>
      <w:spacing w:line="240" w:lineRule="auto"/>
      <w:outlineLvl w:val="0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402AC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144C"/>
    <w:pPr>
      <w:spacing w:after="120" w:line="24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CA144C"/>
    <w:pPr>
      <w:spacing w:after="120" w:line="240" w:lineRule="auto"/>
      <w:ind w:hanging="284"/>
      <w:jc w:val="both"/>
    </w:pPr>
    <w:rPr>
      <w:sz w:val="24"/>
    </w:rPr>
  </w:style>
  <w:style w:type="paragraph" w:styleId="Tekstpodstawowywcity2">
    <w:name w:val="Body Text Indent 2"/>
    <w:basedOn w:val="Normalny"/>
    <w:rsid w:val="00CA144C"/>
    <w:pPr>
      <w:spacing w:after="120" w:line="240" w:lineRule="auto"/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CA144C"/>
    <w:pPr>
      <w:spacing w:after="120" w:line="240" w:lineRule="auto"/>
      <w:jc w:val="center"/>
    </w:pPr>
    <w:rPr>
      <w:sz w:val="24"/>
    </w:rPr>
  </w:style>
  <w:style w:type="paragraph" w:styleId="Nagwek">
    <w:name w:val="header"/>
    <w:basedOn w:val="Normalny"/>
    <w:link w:val="NagwekZnak"/>
    <w:uiPriority w:val="99"/>
    <w:rsid w:val="00CA14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A144C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CA144C"/>
  </w:style>
  <w:style w:type="character" w:styleId="Odwoaniedokomentarza">
    <w:name w:val="annotation reference"/>
    <w:semiHidden/>
    <w:rsid w:val="00CA1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144C"/>
    <w:rPr>
      <w:sz w:val="20"/>
      <w:szCs w:val="20"/>
    </w:rPr>
  </w:style>
  <w:style w:type="paragraph" w:styleId="Tekstdymka">
    <w:name w:val="Balloon Text"/>
    <w:basedOn w:val="Normalny"/>
    <w:semiHidden/>
    <w:rsid w:val="00F36538"/>
    <w:rPr>
      <w:rFonts w:ascii="Tahoma" w:hAnsi="Tahoma" w:cs="Tahoma"/>
      <w:sz w:val="16"/>
      <w:szCs w:val="16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494D97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 w:cs="Times New Roman"/>
      <w:color w:val="000000"/>
      <w:sz w:val="16"/>
      <w:szCs w:val="24"/>
      <w:u w:color="000000"/>
    </w:rPr>
  </w:style>
  <w:style w:type="character" w:customStyle="1" w:styleId="PKOWypelnianiepodkresloneZnak">
    <w:name w:val="PKO Wypelnianie podkreslone Znak"/>
    <w:link w:val="PKOWypelnianiepodkreslone"/>
    <w:rsid w:val="00494D97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PKOPoleFormularza">
    <w:name w:val="PKO Pole Formularza"/>
    <w:basedOn w:val="Normalny"/>
    <w:link w:val="PKOPoleFormularzaZnak"/>
    <w:qFormat/>
    <w:rsid w:val="00494D97"/>
    <w:pPr>
      <w:keepLines/>
      <w:widowControl/>
      <w:autoSpaceDE/>
      <w:autoSpaceDN/>
      <w:adjustRightInd/>
      <w:spacing w:line="240" w:lineRule="exact"/>
    </w:pPr>
    <w:rPr>
      <w:rFonts w:ascii="PKO Bank Polski" w:hAnsi="PKO Bank Polski" w:cs="Times New Roman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494D97"/>
    <w:rPr>
      <w:rFonts w:ascii="PKO Bank Polski" w:hAnsi="PKO Bank Polski"/>
      <w:color w:val="000000"/>
      <w:sz w:val="16"/>
      <w:szCs w:val="24"/>
    </w:rPr>
  </w:style>
  <w:style w:type="paragraph" w:customStyle="1" w:styleId="PKOWypelnianiepodpis">
    <w:name w:val="PKO Wypelnianie podpis"/>
    <w:basedOn w:val="Normalny"/>
    <w:next w:val="Normalny"/>
    <w:link w:val="PKOWypelnianiepodpisZnak"/>
    <w:qFormat/>
    <w:rsid w:val="00494D97"/>
    <w:pPr>
      <w:widowControl/>
      <w:pBdr>
        <w:left w:val="single" w:sz="18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 w:cs="Times New Roman"/>
      <w:color w:val="000000"/>
      <w:sz w:val="16"/>
      <w:szCs w:val="24"/>
      <w:u w:color="000000"/>
    </w:rPr>
  </w:style>
  <w:style w:type="character" w:customStyle="1" w:styleId="PKOWypelnianiepodpisZnak">
    <w:name w:val="PKO Wypelnianie podpis Znak"/>
    <w:link w:val="PKOWypelnianiepodpis"/>
    <w:rsid w:val="00494D97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msolistparagraph0">
    <w:name w:val="msolistparagraph"/>
    <w:basedOn w:val="Normalny"/>
    <w:semiHidden/>
    <w:rsid w:val="00494D97"/>
    <w:pPr>
      <w:widowControl/>
      <w:adjustRightInd/>
      <w:spacing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locked/>
    <w:rsid w:val="00004F70"/>
    <w:rPr>
      <w:rFonts w:ascii="Arial" w:hAnsi="Arial" w:cs="Arial"/>
      <w:sz w:val="18"/>
      <w:szCs w:val="18"/>
    </w:rPr>
  </w:style>
  <w:style w:type="paragraph" w:customStyle="1" w:styleId="PKOnaglowekdokumentu">
    <w:name w:val="PKO naglowek dokumentu"/>
    <w:basedOn w:val="Normalny"/>
    <w:qFormat/>
    <w:rsid w:val="00004F70"/>
    <w:pPr>
      <w:widowControl/>
      <w:autoSpaceDE/>
      <w:autoSpaceDN/>
      <w:adjustRightInd/>
      <w:spacing w:after="60" w:line="280" w:lineRule="exact"/>
    </w:pPr>
    <w:rPr>
      <w:rFonts w:ascii="PKO Bank Polski Rg" w:hAnsi="PKO Bank Polski Rg" w:cs="Times New Roman"/>
      <w:b/>
      <w:caps/>
      <w:color w:val="000000"/>
      <w:sz w:val="22"/>
      <w:szCs w:val="24"/>
    </w:rPr>
  </w:style>
  <w:style w:type="paragraph" w:customStyle="1" w:styleId="PKO8Normal">
    <w:name w:val="PKO8Normal"/>
    <w:basedOn w:val="Normalny"/>
    <w:link w:val="PKO8NormalZnak"/>
    <w:uiPriority w:val="99"/>
    <w:rsid w:val="00B14547"/>
    <w:pPr>
      <w:widowControl/>
      <w:autoSpaceDE/>
      <w:autoSpaceDN/>
      <w:adjustRightInd/>
      <w:spacing w:line="240" w:lineRule="auto"/>
    </w:pPr>
    <w:rPr>
      <w:rFonts w:ascii="PKO Bank Polski Rg" w:hAnsi="PKO Bank Polski Rg" w:cs="Times New Roman"/>
      <w:sz w:val="16"/>
      <w:szCs w:val="20"/>
    </w:rPr>
  </w:style>
  <w:style w:type="character" w:customStyle="1" w:styleId="PKO8NormalZnak">
    <w:name w:val="PKO8Normal Znak"/>
    <w:link w:val="PKO8Normal"/>
    <w:uiPriority w:val="99"/>
    <w:locked/>
    <w:rsid w:val="00B14547"/>
    <w:rPr>
      <w:rFonts w:ascii="PKO Bank Polski Rg" w:hAnsi="PKO Bank Polski Rg"/>
      <w:sz w:val="16"/>
    </w:rPr>
  </w:style>
  <w:style w:type="paragraph" w:styleId="Akapitzlist">
    <w:name w:val="List Paragraph"/>
    <w:basedOn w:val="Normalny"/>
    <w:uiPriority w:val="34"/>
    <w:qFormat/>
    <w:rsid w:val="00627FC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rsid w:val="00FC42CE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C42CE"/>
    <w:rPr>
      <w:rFonts w:ascii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rsid w:val="00FC42CE"/>
    <w:rPr>
      <w:rFonts w:ascii="Arial" w:hAnsi="Arial" w:cs="Arial"/>
    </w:rPr>
  </w:style>
  <w:style w:type="paragraph" w:customStyle="1" w:styleId="Default">
    <w:name w:val="Default"/>
    <w:rsid w:val="00AF659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7A47CC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6A333B"/>
    <w:rPr>
      <w:rFonts w:ascii="Arial" w:hAnsi="Arial" w:cs="Arial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A78E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kobp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D573-5CF1-45DB-8D17-9BBFC148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zachowaniu poufności</vt:lpstr>
    </vt:vector>
  </TitlesOfParts>
  <Company>PKO BP SA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creator>Tomasz Olak</dc:creator>
  <cp:lastModifiedBy>Gregorek Piotr</cp:lastModifiedBy>
  <cp:revision>10</cp:revision>
  <cp:lastPrinted>2021-02-10T12:33:00Z</cp:lastPrinted>
  <dcterms:created xsi:type="dcterms:W3CDTF">2024-10-02T08:56:00Z</dcterms:created>
  <dcterms:modified xsi:type="dcterms:W3CDTF">2025-07-30T12:05:00Z</dcterms:modified>
</cp:coreProperties>
</file>